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D298" w14:textId="77777777" w:rsidR="00E51644" w:rsidRDefault="00E51644">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E51644" w14:paraId="41256579" w14:textId="77777777">
        <w:tc>
          <w:tcPr>
            <w:tcW w:w="9506" w:type="dxa"/>
            <w:tcBorders>
              <w:top w:val="none" w:sz="0" w:space="0" w:color="FFFFFF"/>
              <w:left w:val="none" w:sz="0" w:space="0" w:color="FFFFFF"/>
              <w:bottom w:val="none" w:sz="0" w:space="0" w:color="FFFFFF"/>
              <w:right w:val="none" w:sz="0" w:space="0" w:color="FFFFFF"/>
            </w:tcBorders>
            <w:shd w:val="clear" w:color="auto" w:fill="C0392B"/>
            <w:tcMar>
              <w:top w:w="160" w:type="dxa"/>
              <w:left w:w="240" w:type="dxa"/>
              <w:bottom w:w="160" w:type="dxa"/>
              <w:right w:w="240" w:type="dxa"/>
            </w:tcMar>
          </w:tcPr>
          <w:p w14:paraId="4405B9C1" w14:textId="77777777" w:rsidR="00E51644" w:rsidRDefault="00000000">
            <w:pPr>
              <w:spacing w:after="60"/>
            </w:pPr>
            <w:r>
              <w:rPr>
                <w:rFonts w:ascii="Arial" w:eastAsia="Arial" w:hAnsi="Arial" w:cs="Arial"/>
                <w:b/>
                <w:bCs/>
                <w:color w:val="FFFFFF"/>
                <w:spacing w:val="80"/>
              </w:rPr>
              <w:t>MODULE F02</w:t>
            </w:r>
          </w:p>
          <w:p w14:paraId="2AB40538" w14:textId="77777777" w:rsidR="00E51644" w:rsidRDefault="00000000">
            <w:pPr>
              <w:spacing w:after="60"/>
            </w:pPr>
            <w:r>
              <w:rPr>
                <w:rFonts w:ascii="Arial" w:eastAsia="Arial" w:hAnsi="Arial" w:cs="Arial"/>
                <w:b/>
                <w:bCs/>
                <w:color w:val="FFFFFF"/>
                <w:sz w:val="38"/>
                <w:szCs w:val="38"/>
              </w:rPr>
              <w:t>Législation &amp; démarches administratives</w:t>
            </w:r>
          </w:p>
          <w:p w14:paraId="57390298" w14:textId="77777777" w:rsidR="00E51644" w:rsidRDefault="00000000">
            <w:r>
              <w:rPr>
                <w:rFonts w:ascii="Arial" w:eastAsia="Arial" w:hAnsi="Arial" w:cs="Arial"/>
                <w:color w:val="FFFFFF"/>
                <w:sz w:val="22"/>
                <w:szCs w:val="22"/>
              </w:rPr>
              <w:t>Médecins étrangers en France — Tout ce que vous devez savoir</w:t>
            </w:r>
          </w:p>
        </w:tc>
      </w:tr>
    </w:tbl>
    <w:p w14:paraId="52B2AE25" w14:textId="77777777" w:rsidR="00E51644" w:rsidRDefault="00E51644">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69"/>
        <w:gridCol w:w="3169"/>
      </w:tblGrid>
      <w:tr w:rsidR="00E51644" w14:paraId="1E8899E4" w14:textId="77777777">
        <w:trPr>
          <w:tblHeader/>
        </w:trPr>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2BCF9D74" w14:textId="77777777" w:rsidR="00E51644" w:rsidRDefault="00000000">
            <w:pPr>
              <w:jc w:val="center"/>
            </w:pPr>
            <w:proofErr w:type="gramStart"/>
            <w:r>
              <w:rPr>
                <w:rFonts w:ascii="Arial" w:eastAsia="Arial" w:hAnsi="Arial" w:cs="Arial"/>
                <w:b/>
                <w:bCs/>
                <w:color w:val="02C39A"/>
              </w:rPr>
              <w:t>👥  Public</w:t>
            </w:r>
            <w:proofErr w:type="gramEnd"/>
            <w:r>
              <w:rPr>
                <w:rFonts w:ascii="Arial" w:eastAsia="Arial" w:hAnsi="Arial" w:cs="Arial"/>
                <w:b/>
                <w:bCs/>
                <w:color w:val="02C39A"/>
              </w:rPr>
              <w:t xml:space="preserve"> cible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56D84714" w14:textId="77777777" w:rsidR="00E51644" w:rsidRDefault="00000000">
            <w:pPr>
              <w:jc w:val="center"/>
            </w:pPr>
            <w:r>
              <w:rPr>
                <w:rFonts w:ascii="Arial" w:eastAsia="Arial" w:hAnsi="Arial" w:cs="Arial"/>
                <w:b/>
                <w:bCs/>
                <w:color w:val="02C39A"/>
              </w:rPr>
              <w:t>⏱  Durée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422B9F3C" w14:textId="77777777" w:rsidR="00E51644" w:rsidRDefault="00000000">
            <w:pPr>
              <w:jc w:val="center"/>
            </w:pPr>
            <w:proofErr w:type="gramStart"/>
            <w:r>
              <w:rPr>
                <w:rFonts w:ascii="Arial" w:eastAsia="Arial" w:hAnsi="Arial" w:cs="Arial"/>
                <w:b/>
                <w:bCs/>
                <w:color w:val="02C39A"/>
              </w:rPr>
              <w:t>💶  Tarif</w:t>
            </w:r>
            <w:proofErr w:type="gramEnd"/>
          </w:p>
        </w:tc>
      </w:tr>
      <w:tr w:rsidR="00E51644" w14:paraId="07613FEB" w14:textId="77777777">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7984722D" w14:textId="77777777" w:rsidR="00E51644" w:rsidRDefault="00000000">
            <w:pPr>
              <w:jc w:val="center"/>
            </w:pPr>
            <w:r>
              <w:rPr>
                <w:rFonts w:ascii="Arial" w:eastAsia="Arial" w:hAnsi="Arial" w:cs="Arial"/>
                <w:color w:val="64748B"/>
                <w:sz w:val="18"/>
                <w:szCs w:val="18"/>
              </w:rPr>
              <w:t>DAM, Juristes hospitaliers DRH, Chefs de service</w:t>
            </w:r>
          </w:p>
          <w:p w14:paraId="691D2AF2" w14:textId="77777777" w:rsidR="00E51644" w:rsidRDefault="00000000">
            <w:pPr>
              <w:jc w:val="center"/>
            </w:pPr>
            <w:r>
              <w:rPr>
                <w:rFonts w:ascii="Arial" w:eastAsia="Arial" w:hAnsi="Arial" w:cs="Arial"/>
                <w:b/>
                <w:bCs/>
                <w:color w:val="0A2342"/>
                <w:sz w:val="22"/>
                <w:szCs w:val="22"/>
              </w:rPr>
              <w:t>Équipes administratives &amp; médicales</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F0576D5" w14:textId="77777777" w:rsidR="00E51644" w:rsidRDefault="00000000">
            <w:pPr>
              <w:jc w:val="center"/>
            </w:pPr>
            <w:r>
              <w:rPr>
                <w:rFonts w:ascii="Arial" w:eastAsia="Arial" w:hAnsi="Arial" w:cs="Arial"/>
                <w:color w:val="64748B"/>
                <w:sz w:val="18"/>
                <w:szCs w:val="18"/>
              </w:rPr>
              <w:t>1 Journée complète</w:t>
            </w:r>
          </w:p>
          <w:p w14:paraId="2FAC98F4" w14:textId="77777777" w:rsidR="00E51644" w:rsidRDefault="00000000">
            <w:pPr>
              <w:jc w:val="center"/>
            </w:pPr>
            <w:r>
              <w:rPr>
                <w:rFonts w:ascii="Arial" w:eastAsia="Arial" w:hAnsi="Arial" w:cs="Arial"/>
                <w:b/>
                <w:bCs/>
                <w:color w:val="C0392B"/>
                <w:sz w:val="22"/>
                <w:szCs w:val="22"/>
              </w:rPr>
              <w:t>7 heures</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0B749EBD" w14:textId="77777777" w:rsidR="00E51644" w:rsidRDefault="00000000">
            <w:pPr>
              <w:jc w:val="center"/>
            </w:pPr>
            <w:r>
              <w:rPr>
                <w:rFonts w:ascii="Arial" w:eastAsia="Arial" w:hAnsi="Arial" w:cs="Arial"/>
                <w:color w:val="64748B"/>
                <w:sz w:val="18"/>
                <w:szCs w:val="18"/>
              </w:rPr>
              <w:t>Par participant</w:t>
            </w:r>
          </w:p>
          <w:p w14:paraId="13FA60D3" w14:textId="77777777" w:rsidR="00E51644" w:rsidRDefault="00000000">
            <w:pPr>
              <w:jc w:val="center"/>
            </w:pPr>
            <w:r>
              <w:rPr>
                <w:rFonts w:ascii="Arial" w:eastAsia="Arial" w:hAnsi="Arial" w:cs="Arial"/>
                <w:b/>
                <w:bCs/>
                <w:color w:val="C0392B"/>
                <w:sz w:val="22"/>
                <w:szCs w:val="22"/>
              </w:rPr>
              <w:t>1 490 € HT</w:t>
            </w:r>
          </w:p>
        </w:tc>
      </w:tr>
    </w:tbl>
    <w:p w14:paraId="38DDD5DD" w14:textId="77777777" w:rsidR="00E51644" w:rsidRDefault="00E51644">
      <w:pPr>
        <w:spacing w:before="40" w:after="40"/>
      </w:pPr>
    </w:p>
    <w:p w14:paraId="316261AB" w14:textId="77777777" w:rsidR="00E51644" w:rsidRDefault="00000000">
      <w:pPr>
        <w:pBdr>
          <w:bottom w:val="single" w:sz="3" w:space="0" w:color="C0392B"/>
        </w:pBdr>
        <w:spacing w:before="360" w:after="120"/>
      </w:pPr>
      <w:r>
        <w:rPr>
          <w:rFonts w:ascii="Arial" w:eastAsia="Arial" w:hAnsi="Arial" w:cs="Arial"/>
          <w:b/>
          <w:bCs/>
          <w:color w:val="0A2342"/>
          <w:sz w:val="28"/>
          <w:szCs w:val="28"/>
        </w:rPr>
        <w:t>Présentation de la formation</w:t>
      </w:r>
    </w:p>
    <w:p w14:paraId="2649A38E" w14:textId="77777777" w:rsidR="00E51644" w:rsidRDefault="00000000" w:rsidP="003936FA">
      <w:pPr>
        <w:spacing w:before="60" w:after="60"/>
        <w:jc w:val="both"/>
      </w:pPr>
      <w:r>
        <w:rPr>
          <w:rFonts w:ascii="Arial" w:eastAsia="Arial" w:hAnsi="Arial" w:cs="Arial"/>
          <w:color w:val="333333"/>
          <w:sz w:val="22"/>
          <w:szCs w:val="22"/>
        </w:rPr>
        <w:t>Intégrer un médecin étranger dans un établissement de santé français implique de naviguer dans un cadre réglementaire complexe et en constante évolution. Entre les procédures de reconnaissance de diplômes, les autorisations d'exercice, l'inscription à l'Ordre des médecins et les spécificités selon la nationalité du praticien, les erreurs sont fréquentes — et coûteuses en temps.</w:t>
      </w:r>
    </w:p>
    <w:p w14:paraId="72144E88" w14:textId="77777777" w:rsidR="00E51644" w:rsidRDefault="00E51644" w:rsidP="003936FA">
      <w:pPr>
        <w:spacing w:before="40" w:after="40"/>
        <w:jc w:val="both"/>
      </w:pPr>
    </w:p>
    <w:p w14:paraId="1015B058" w14:textId="77777777" w:rsidR="00E51644" w:rsidRDefault="00000000" w:rsidP="003936FA">
      <w:pPr>
        <w:spacing w:before="60" w:after="60"/>
        <w:jc w:val="both"/>
      </w:pPr>
      <w:r>
        <w:rPr>
          <w:rFonts w:ascii="Arial" w:eastAsia="Arial" w:hAnsi="Arial" w:cs="Arial"/>
          <w:color w:val="333333"/>
          <w:sz w:val="22"/>
          <w:szCs w:val="22"/>
        </w:rPr>
        <w:t>Cette formation vous donne une maîtrise complète et pratique de toutes les démarches administratives nécessaires pour recruter et intégrer légalement un médecin étranger en France, en toute sécurité juridique.</w:t>
      </w:r>
    </w:p>
    <w:p w14:paraId="2B1AD9E4" w14:textId="77777777" w:rsidR="00E51644" w:rsidRDefault="00E51644">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E51644" w14:paraId="5D7D5E43" w14:textId="77777777">
        <w:tc>
          <w:tcPr>
            <w:tcW w:w="9506" w:type="dxa"/>
            <w:tcBorders>
              <w:top w:val="single" w:sz="4" w:space="0" w:color="F0A500"/>
              <w:left w:val="single" w:sz="12" w:space="0" w:color="F0A500"/>
              <w:bottom w:val="single" w:sz="4" w:space="0" w:color="F0A500"/>
              <w:right w:val="none" w:sz="0" w:space="0" w:color="FFFFFF"/>
            </w:tcBorders>
            <w:shd w:val="clear" w:color="auto" w:fill="FFF8E7"/>
            <w:tcMar>
              <w:top w:w="120" w:type="dxa"/>
              <w:left w:w="180" w:type="dxa"/>
              <w:bottom w:w="120" w:type="dxa"/>
              <w:right w:w="180" w:type="dxa"/>
            </w:tcMar>
          </w:tcPr>
          <w:p w14:paraId="4025C2F7" w14:textId="77777777" w:rsidR="00E51644" w:rsidRDefault="00000000">
            <w:pPr>
              <w:spacing w:after="60"/>
            </w:pPr>
            <w:r>
              <w:rPr>
                <w:rFonts w:ascii="Arial" w:eastAsia="Arial" w:hAnsi="Arial" w:cs="Arial"/>
                <w:b/>
                <w:bCs/>
                <w:color w:val="F0A500"/>
                <w:sz w:val="22"/>
                <w:szCs w:val="22"/>
              </w:rPr>
              <w:t>⚠</w:t>
            </w:r>
            <w:proofErr w:type="gramStart"/>
            <w:r>
              <w:rPr>
                <w:rFonts w:ascii="Arial" w:eastAsia="Arial" w:hAnsi="Arial" w:cs="Arial"/>
                <w:b/>
                <w:bCs/>
                <w:color w:val="F0A500"/>
                <w:sz w:val="22"/>
                <w:szCs w:val="22"/>
              </w:rPr>
              <w:t>️  Point</w:t>
            </w:r>
            <w:proofErr w:type="gramEnd"/>
            <w:r>
              <w:rPr>
                <w:rFonts w:ascii="Arial" w:eastAsia="Arial" w:hAnsi="Arial" w:cs="Arial"/>
                <w:b/>
                <w:bCs/>
                <w:color w:val="F0A500"/>
                <w:sz w:val="22"/>
                <w:szCs w:val="22"/>
              </w:rPr>
              <w:t xml:space="preserve"> clé à retenir</w:t>
            </w:r>
          </w:p>
          <w:p w14:paraId="03B54DFC" w14:textId="77777777" w:rsidR="00E51644" w:rsidRDefault="00000000" w:rsidP="003936FA">
            <w:pPr>
              <w:jc w:val="both"/>
            </w:pPr>
            <w:r>
              <w:rPr>
                <w:rFonts w:ascii="Arial" w:eastAsia="Arial" w:hAnsi="Arial" w:cs="Arial"/>
                <w:color w:val="333333"/>
                <w:sz w:val="22"/>
                <w:szCs w:val="22"/>
              </w:rPr>
              <w:t>Les procédures diffèrent selon que le médecin est ressortissant UE/EEE ou hors UE. Un dossier mal constitué peut retarder l'installation de plusieurs mois. Cette formation vous apprend à anticiper et éviter ces pièges.</w:t>
            </w:r>
          </w:p>
        </w:tc>
      </w:tr>
    </w:tbl>
    <w:p w14:paraId="2D962681" w14:textId="77777777" w:rsidR="00E51644" w:rsidRDefault="00E51644">
      <w:pPr>
        <w:spacing w:before="40" w:after="40"/>
      </w:pPr>
    </w:p>
    <w:p w14:paraId="744FE77F" w14:textId="77777777" w:rsidR="00E51644" w:rsidRDefault="00000000">
      <w:pPr>
        <w:pBdr>
          <w:bottom w:val="single" w:sz="3" w:space="0" w:color="C0392B"/>
        </w:pBdr>
        <w:spacing w:before="360" w:after="120"/>
      </w:pPr>
      <w:r>
        <w:rPr>
          <w:rFonts w:ascii="Arial" w:eastAsia="Arial" w:hAnsi="Arial" w:cs="Arial"/>
          <w:b/>
          <w:bCs/>
          <w:color w:val="0A2342"/>
          <w:sz w:val="28"/>
          <w:szCs w:val="28"/>
        </w:rPr>
        <w:t>Objectifs pédagogiques</w:t>
      </w:r>
    </w:p>
    <w:p w14:paraId="3870DBAA" w14:textId="77777777" w:rsidR="00E51644" w:rsidRDefault="00000000">
      <w:pPr>
        <w:spacing w:before="60" w:after="60"/>
      </w:pPr>
      <w:r>
        <w:rPr>
          <w:rFonts w:ascii="Arial" w:eastAsia="Arial" w:hAnsi="Arial" w:cs="Arial"/>
          <w:color w:val="333333"/>
          <w:sz w:val="22"/>
          <w:szCs w:val="22"/>
        </w:rPr>
        <w:t>À l'issue de cette formation, vous serez capable de :</w:t>
      </w:r>
    </w:p>
    <w:p w14:paraId="5CA7CB38" w14:textId="77777777" w:rsidR="00E51644" w:rsidRDefault="00000000">
      <w:pPr>
        <w:pStyle w:val="Paragraphedeliste"/>
        <w:numPr>
          <w:ilvl w:val="0"/>
          <w:numId w:val="2"/>
        </w:numPr>
        <w:spacing w:before="60" w:after="60"/>
      </w:pPr>
      <w:r>
        <w:rPr>
          <w:rFonts w:ascii="Arial" w:eastAsia="Arial" w:hAnsi="Arial" w:cs="Arial"/>
          <w:color w:val="333333"/>
          <w:sz w:val="22"/>
          <w:szCs w:val="22"/>
        </w:rPr>
        <w:t>Distinguer les conditions d'exercice pour les médecins UE/EEE et hors UE</w:t>
      </w:r>
    </w:p>
    <w:p w14:paraId="2C2C019B" w14:textId="77777777" w:rsidR="00E51644" w:rsidRDefault="00000000">
      <w:pPr>
        <w:pStyle w:val="Paragraphedeliste"/>
        <w:numPr>
          <w:ilvl w:val="0"/>
          <w:numId w:val="2"/>
        </w:numPr>
        <w:spacing w:before="60" w:after="60"/>
      </w:pPr>
      <w:r>
        <w:rPr>
          <w:rFonts w:ascii="Arial" w:eastAsia="Arial" w:hAnsi="Arial" w:cs="Arial"/>
          <w:color w:val="333333"/>
          <w:sz w:val="22"/>
          <w:szCs w:val="22"/>
        </w:rPr>
        <w:t>Maîtriser les procédures PAE (Procédure d'Autorisation d'Exercice) et PADHUE (Praticiens à Diplôme Hors Union Européenne)</w:t>
      </w:r>
    </w:p>
    <w:p w14:paraId="2F465E1E" w14:textId="77777777" w:rsidR="00E51644" w:rsidRDefault="00000000">
      <w:pPr>
        <w:pStyle w:val="Paragraphedeliste"/>
        <w:numPr>
          <w:ilvl w:val="0"/>
          <w:numId w:val="2"/>
        </w:numPr>
        <w:spacing w:before="60" w:after="60"/>
      </w:pPr>
      <w:r>
        <w:rPr>
          <w:rFonts w:ascii="Arial" w:eastAsia="Arial" w:hAnsi="Arial" w:cs="Arial"/>
          <w:color w:val="333333"/>
          <w:sz w:val="22"/>
          <w:szCs w:val="22"/>
        </w:rPr>
        <w:t>Constituer et suivre un dossier complet d'inscription à l'Ordre des médecins selon la nationalité du praticien</w:t>
      </w:r>
    </w:p>
    <w:p w14:paraId="39957153" w14:textId="77777777" w:rsidR="00E51644" w:rsidRDefault="00000000">
      <w:pPr>
        <w:pStyle w:val="Paragraphedeliste"/>
        <w:numPr>
          <w:ilvl w:val="0"/>
          <w:numId w:val="2"/>
        </w:numPr>
        <w:spacing w:before="60" w:after="60"/>
      </w:pPr>
      <w:r>
        <w:rPr>
          <w:rFonts w:ascii="Arial" w:eastAsia="Arial" w:hAnsi="Arial" w:cs="Arial"/>
          <w:color w:val="333333"/>
          <w:sz w:val="22"/>
          <w:szCs w:val="22"/>
        </w:rPr>
        <w:t>Anticiper les délais réglementaires et organiser le calendrier de recrutement en conséquence</w:t>
      </w:r>
    </w:p>
    <w:p w14:paraId="3529617B" w14:textId="77777777" w:rsidR="00E51644" w:rsidRDefault="00000000">
      <w:pPr>
        <w:pStyle w:val="Paragraphedeliste"/>
        <w:numPr>
          <w:ilvl w:val="0"/>
          <w:numId w:val="2"/>
        </w:numPr>
        <w:spacing w:before="60" w:after="60"/>
      </w:pPr>
      <w:r>
        <w:rPr>
          <w:rFonts w:ascii="Arial" w:eastAsia="Arial" w:hAnsi="Arial" w:cs="Arial"/>
          <w:color w:val="333333"/>
          <w:sz w:val="22"/>
          <w:szCs w:val="22"/>
        </w:rPr>
        <w:t>Identifier et éviter les erreurs administratives les plus fréquentes</w:t>
      </w:r>
    </w:p>
    <w:p w14:paraId="0F8D8DD8" w14:textId="77777777" w:rsidR="00E51644" w:rsidRDefault="00000000">
      <w:pPr>
        <w:pStyle w:val="Paragraphedeliste"/>
        <w:numPr>
          <w:ilvl w:val="0"/>
          <w:numId w:val="2"/>
        </w:numPr>
        <w:spacing w:before="60" w:after="60"/>
      </w:pPr>
      <w:r>
        <w:rPr>
          <w:rFonts w:ascii="Arial" w:eastAsia="Arial" w:hAnsi="Arial" w:cs="Arial"/>
          <w:color w:val="333333"/>
          <w:sz w:val="22"/>
          <w:szCs w:val="22"/>
        </w:rPr>
        <w:t>Accompagner le médecin dans ses démarches personnelles complémentaires (ADELI, RPPS, assurance...)</w:t>
      </w:r>
    </w:p>
    <w:p w14:paraId="448748FF" w14:textId="77777777" w:rsidR="00E51644" w:rsidRDefault="00E51644">
      <w:pPr>
        <w:spacing w:before="40" w:after="40"/>
      </w:pPr>
    </w:p>
    <w:p w14:paraId="458A753F" w14:textId="77777777" w:rsidR="008966F3" w:rsidRDefault="008966F3">
      <w:pPr>
        <w:pBdr>
          <w:bottom w:val="single" w:sz="3" w:space="0" w:color="C0392B"/>
        </w:pBdr>
        <w:spacing w:before="360" w:after="120"/>
        <w:rPr>
          <w:rFonts w:ascii="Arial" w:eastAsia="Arial" w:hAnsi="Arial" w:cs="Arial"/>
          <w:b/>
          <w:bCs/>
          <w:color w:val="0A2342"/>
          <w:sz w:val="28"/>
          <w:szCs w:val="28"/>
        </w:rPr>
      </w:pPr>
    </w:p>
    <w:p w14:paraId="2C34FC5E" w14:textId="77777777" w:rsidR="008966F3" w:rsidRDefault="008966F3">
      <w:pPr>
        <w:pBdr>
          <w:bottom w:val="single" w:sz="3" w:space="0" w:color="C0392B"/>
        </w:pBdr>
        <w:spacing w:before="360" w:after="120"/>
        <w:rPr>
          <w:rFonts w:ascii="Arial" w:eastAsia="Arial" w:hAnsi="Arial" w:cs="Arial"/>
          <w:b/>
          <w:bCs/>
          <w:color w:val="0A2342"/>
          <w:sz w:val="28"/>
          <w:szCs w:val="28"/>
        </w:rPr>
      </w:pPr>
    </w:p>
    <w:p w14:paraId="47DF8FD4" w14:textId="77777777" w:rsidR="008966F3" w:rsidRDefault="008966F3">
      <w:pPr>
        <w:pBdr>
          <w:bottom w:val="single" w:sz="3" w:space="0" w:color="C0392B"/>
        </w:pBdr>
        <w:spacing w:before="360" w:after="120"/>
        <w:rPr>
          <w:rFonts w:ascii="Arial" w:eastAsia="Arial" w:hAnsi="Arial" w:cs="Arial"/>
          <w:b/>
          <w:bCs/>
          <w:color w:val="0A2342"/>
          <w:sz w:val="28"/>
          <w:szCs w:val="28"/>
        </w:rPr>
      </w:pPr>
    </w:p>
    <w:p w14:paraId="15083AF4" w14:textId="07C26669" w:rsidR="00E51644" w:rsidRDefault="00000000">
      <w:pPr>
        <w:pBdr>
          <w:bottom w:val="single" w:sz="3" w:space="0" w:color="C0392B"/>
        </w:pBdr>
        <w:spacing w:before="360" w:after="120"/>
      </w:pPr>
      <w:r>
        <w:rPr>
          <w:rFonts w:ascii="Arial" w:eastAsia="Arial" w:hAnsi="Arial" w:cs="Arial"/>
          <w:b/>
          <w:bCs/>
          <w:color w:val="0A2342"/>
          <w:sz w:val="28"/>
          <w:szCs w:val="28"/>
        </w:rPr>
        <w:t>Prérequis &amp; niveau attendu</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E51644" w14:paraId="5CD9FCAC" w14:textId="77777777">
        <w:tc>
          <w:tcPr>
            <w:tcW w:w="9506" w:type="dxa"/>
            <w:tcBorders>
              <w:top w:val="single" w:sz="4" w:space="0" w:color="C0392B"/>
              <w:left w:val="single" w:sz="12" w:space="0" w:color="C0392B"/>
              <w:bottom w:val="single" w:sz="4" w:space="0" w:color="C0392B"/>
              <w:right w:val="none" w:sz="0" w:space="0" w:color="FFFFFF"/>
            </w:tcBorders>
            <w:shd w:val="clear" w:color="auto" w:fill="FEF0F0"/>
            <w:tcMar>
              <w:top w:w="120" w:type="dxa"/>
              <w:left w:w="180" w:type="dxa"/>
              <w:bottom w:w="120" w:type="dxa"/>
              <w:right w:w="180" w:type="dxa"/>
            </w:tcMar>
          </w:tcPr>
          <w:p w14:paraId="77CA4DB9" w14:textId="77777777" w:rsidR="00E51644" w:rsidRDefault="00000000">
            <w:pPr>
              <w:spacing w:after="60"/>
            </w:pPr>
            <w:r>
              <w:rPr>
                <w:rFonts w:ascii="Arial" w:eastAsia="Arial" w:hAnsi="Arial" w:cs="Arial"/>
                <w:b/>
                <w:bCs/>
                <w:color w:val="0A2342"/>
                <w:sz w:val="22"/>
                <w:szCs w:val="22"/>
              </w:rPr>
              <w:t>Aucun prérequis juridique n'est nécessaire.</w:t>
            </w:r>
          </w:p>
          <w:p w14:paraId="27149D0E" w14:textId="77777777" w:rsidR="00E51644" w:rsidRDefault="00000000" w:rsidP="003936FA">
            <w:pPr>
              <w:jc w:val="both"/>
            </w:pPr>
            <w:r>
              <w:rPr>
                <w:rFonts w:ascii="Arial" w:eastAsia="Arial" w:hAnsi="Arial" w:cs="Arial"/>
                <w:color w:val="333333"/>
                <w:sz w:val="22"/>
                <w:szCs w:val="22"/>
              </w:rPr>
              <w:t>Cette formation est accessible à tout professionnel impliqué dans le recrutement ou l'intégration de médecins étrangers. Une expérience pratique en ressources humaines hospitalières facilitera l'assimilation des contenus.</w:t>
            </w:r>
          </w:p>
        </w:tc>
      </w:tr>
    </w:tbl>
    <w:p w14:paraId="31BF437A" w14:textId="77777777" w:rsidR="00E51644" w:rsidRDefault="00E51644">
      <w:pPr>
        <w:spacing w:before="40" w:after="40"/>
      </w:pPr>
    </w:p>
    <w:p w14:paraId="118C75DE" w14:textId="77777777" w:rsidR="00E51644" w:rsidRDefault="00000000">
      <w:pPr>
        <w:pBdr>
          <w:bottom w:val="single" w:sz="3" w:space="0" w:color="C0392B"/>
        </w:pBdr>
        <w:spacing w:before="360" w:after="120"/>
      </w:pPr>
      <w:r>
        <w:rPr>
          <w:rFonts w:ascii="Arial" w:eastAsia="Arial" w:hAnsi="Arial" w:cs="Arial"/>
          <w:b/>
          <w:bCs/>
          <w:color w:val="0A2342"/>
          <w:sz w:val="28"/>
          <w:szCs w:val="28"/>
        </w:rPr>
        <w:t>Programme heure par heure</w:t>
      </w:r>
    </w:p>
    <w:p w14:paraId="54927141" w14:textId="77777777" w:rsidR="00E51644" w:rsidRDefault="00000000">
      <w:pPr>
        <w:spacing w:before="60" w:after="60"/>
      </w:pPr>
      <w:r>
        <w:rPr>
          <w:rFonts w:ascii="Arial" w:eastAsia="Arial" w:hAnsi="Arial" w:cs="Arial"/>
          <w:color w:val="64748B"/>
          <w:sz w:val="22"/>
          <w:szCs w:val="22"/>
        </w:rPr>
        <w:t>Formation e-learning en autonomie — durée totale : 7 heures</w:t>
      </w:r>
    </w:p>
    <w:p w14:paraId="110FBFE1" w14:textId="77777777" w:rsidR="00E51644" w:rsidRDefault="00E51644">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5306"/>
      </w:tblGrid>
      <w:tr w:rsidR="00E51644" w14:paraId="7BB82673"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C0392B"/>
            <w:tcMar>
              <w:top w:w="80" w:type="dxa"/>
              <w:left w:w="120" w:type="dxa"/>
              <w:bottom w:w="80" w:type="dxa"/>
              <w:right w:w="120" w:type="dxa"/>
            </w:tcMar>
          </w:tcPr>
          <w:p w14:paraId="2440D87B" w14:textId="77777777" w:rsidR="00E51644"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C0392B"/>
            <w:tcMar>
              <w:top w:w="80" w:type="dxa"/>
              <w:left w:w="120" w:type="dxa"/>
              <w:bottom w:w="80" w:type="dxa"/>
              <w:right w:w="120" w:type="dxa"/>
            </w:tcMar>
          </w:tcPr>
          <w:p w14:paraId="66BDB3EF" w14:textId="77777777" w:rsidR="00E51644"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C0392B"/>
            <w:tcMar>
              <w:top w:w="80" w:type="dxa"/>
              <w:left w:w="120" w:type="dxa"/>
              <w:bottom w:w="80" w:type="dxa"/>
              <w:right w:w="120" w:type="dxa"/>
            </w:tcMar>
          </w:tcPr>
          <w:p w14:paraId="16ACBC15" w14:textId="77777777" w:rsidR="00E51644" w:rsidRDefault="00000000">
            <w:pPr>
              <w:jc w:val="center"/>
            </w:pPr>
            <w:r>
              <w:rPr>
                <w:rFonts w:ascii="Arial" w:eastAsia="Arial" w:hAnsi="Arial" w:cs="Arial"/>
                <w:b/>
                <w:bCs/>
                <w:color w:val="FFFFFF"/>
                <w:sz w:val="18"/>
                <w:szCs w:val="18"/>
              </w:rPr>
              <w:t>Contenu détaillé</w:t>
            </w:r>
          </w:p>
        </w:tc>
      </w:tr>
      <w:tr w:rsidR="00E51644" w14:paraId="68C79B61" w14:textId="77777777">
        <w:tc>
          <w:tcPr>
            <w:tcW w:w="1400" w:type="dxa"/>
            <w:tcBorders>
              <w:top w:val="single" w:sz="1" w:space="0" w:color="CCCCCC"/>
              <w:left w:val="single" w:sz="1" w:space="0" w:color="CCCCCC"/>
              <w:bottom w:val="single" w:sz="1" w:space="0" w:color="CCCCCC"/>
              <w:right w:val="single" w:sz="1" w:space="0" w:color="CCCCCC"/>
            </w:tcBorders>
            <w:shd w:val="clear" w:color="auto" w:fill="FEF0F0"/>
            <w:tcMar>
              <w:top w:w="80" w:type="dxa"/>
              <w:left w:w="120" w:type="dxa"/>
              <w:bottom w:w="80" w:type="dxa"/>
              <w:right w:w="120" w:type="dxa"/>
            </w:tcMar>
            <w:vAlign w:val="center"/>
          </w:tcPr>
          <w:p w14:paraId="62A80C27" w14:textId="77777777" w:rsidR="00E51644" w:rsidRDefault="00000000">
            <w:pPr>
              <w:jc w:val="center"/>
            </w:pPr>
            <w:r>
              <w:rPr>
                <w:rFonts w:ascii="Arial" w:eastAsia="Arial" w:hAnsi="Arial" w:cs="Arial"/>
                <w:b/>
                <w:bCs/>
                <w:color w:val="C0392B"/>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E7101A" w14:textId="77777777" w:rsidR="00E51644" w:rsidRDefault="00000000">
            <w:r>
              <w:rPr>
                <w:rFonts w:ascii="Arial" w:eastAsia="Arial" w:hAnsi="Arial" w:cs="Arial"/>
                <w:b/>
                <w:bCs/>
                <w:color w:val="0A2342"/>
              </w:rPr>
              <w:t>Introduction &amp; cadre légal</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61B0C7" w14:textId="77777777" w:rsidR="00E51644" w:rsidRDefault="00000000" w:rsidP="003D10BA">
            <w:pPr>
              <w:jc w:val="both"/>
            </w:pPr>
            <w:r>
              <w:rPr>
                <w:rFonts w:ascii="Arial" w:eastAsia="Arial" w:hAnsi="Arial" w:cs="Arial"/>
                <w:color w:val="444444"/>
              </w:rPr>
              <w:t>Vue d'ensemble du cadre réglementaire français — Textes de loi essentiels — Les acteurs clés : Ordre des médecins, ARS, CNG, ANDPC — Quiz de positionnement initial</w:t>
            </w:r>
          </w:p>
        </w:tc>
      </w:tr>
      <w:tr w:rsidR="00E51644" w14:paraId="7E140AC3" w14:textId="77777777">
        <w:tc>
          <w:tcPr>
            <w:tcW w:w="1400" w:type="dxa"/>
            <w:tcBorders>
              <w:top w:val="single" w:sz="1" w:space="0" w:color="CCCCCC"/>
              <w:left w:val="single" w:sz="1" w:space="0" w:color="CCCCCC"/>
              <w:bottom w:val="single" w:sz="1" w:space="0" w:color="CCCCCC"/>
              <w:right w:val="single" w:sz="1" w:space="0" w:color="CCCCCC"/>
            </w:tcBorders>
            <w:shd w:val="clear" w:color="auto" w:fill="FEF0F0"/>
            <w:tcMar>
              <w:top w:w="80" w:type="dxa"/>
              <w:left w:w="120" w:type="dxa"/>
              <w:bottom w:w="80" w:type="dxa"/>
              <w:right w:w="120" w:type="dxa"/>
            </w:tcMar>
            <w:vAlign w:val="center"/>
          </w:tcPr>
          <w:p w14:paraId="4CA0D751" w14:textId="77777777" w:rsidR="00E51644" w:rsidRDefault="00000000">
            <w:pPr>
              <w:jc w:val="center"/>
            </w:pPr>
            <w:r>
              <w:rPr>
                <w:rFonts w:ascii="Arial" w:eastAsia="Arial" w:hAnsi="Arial" w:cs="Arial"/>
                <w:b/>
                <w:bCs/>
                <w:color w:val="C0392B"/>
              </w:rPr>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11AA9" w14:textId="77777777" w:rsidR="00E51644" w:rsidRDefault="00000000">
            <w:r>
              <w:rPr>
                <w:rFonts w:ascii="Arial" w:eastAsia="Arial" w:hAnsi="Arial" w:cs="Arial"/>
                <w:b/>
                <w:bCs/>
                <w:color w:val="0A2342"/>
              </w:rPr>
              <w:t>Médecins UE/EEE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18B63C" w14:textId="77777777" w:rsidR="00E51644" w:rsidRDefault="00000000" w:rsidP="003D10BA">
            <w:pPr>
              <w:jc w:val="both"/>
            </w:pPr>
            <w:r>
              <w:rPr>
                <w:rFonts w:ascii="Arial" w:eastAsia="Arial" w:hAnsi="Arial" w:cs="Arial"/>
                <w:color w:val="444444"/>
              </w:rPr>
              <w:t>Conditions d'exercice pour ressortissants UE/EEE — Reconnaissance automatique des diplômes — Procédure d'inscription à l'Ordre — Documents requis et délais — Cas pratique : dossier type médecin roumain/espagnol</w:t>
            </w:r>
          </w:p>
        </w:tc>
      </w:tr>
      <w:tr w:rsidR="00E51644" w14:paraId="231465ED"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61EDDB7D" w14:textId="77777777" w:rsidR="00E51644"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7D0A45F7" w14:textId="77777777" w:rsidR="00E51644" w:rsidRDefault="00000000">
            <w:r>
              <w:rPr>
                <w:rFonts w:ascii="Arial" w:eastAsia="Arial" w:hAnsi="Arial" w:cs="Arial"/>
                <w:b/>
                <w:bCs/>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0E2B02BB" w14:textId="77777777" w:rsidR="00E51644" w:rsidRDefault="00E51644" w:rsidP="003D10BA">
            <w:pPr>
              <w:jc w:val="both"/>
            </w:pPr>
          </w:p>
        </w:tc>
      </w:tr>
      <w:tr w:rsidR="00E51644" w14:paraId="4EFE5800" w14:textId="77777777">
        <w:tc>
          <w:tcPr>
            <w:tcW w:w="1400" w:type="dxa"/>
            <w:tcBorders>
              <w:top w:val="single" w:sz="1" w:space="0" w:color="CCCCCC"/>
              <w:left w:val="single" w:sz="1" w:space="0" w:color="CCCCCC"/>
              <w:bottom w:val="single" w:sz="1" w:space="0" w:color="CCCCCC"/>
              <w:right w:val="single" w:sz="1" w:space="0" w:color="CCCCCC"/>
            </w:tcBorders>
            <w:shd w:val="clear" w:color="auto" w:fill="FEF0F0"/>
            <w:tcMar>
              <w:top w:w="80" w:type="dxa"/>
              <w:left w:w="120" w:type="dxa"/>
              <w:bottom w:w="80" w:type="dxa"/>
              <w:right w:w="120" w:type="dxa"/>
            </w:tcMar>
            <w:vAlign w:val="center"/>
          </w:tcPr>
          <w:p w14:paraId="6096EC18" w14:textId="77777777" w:rsidR="00E51644" w:rsidRDefault="00000000">
            <w:pPr>
              <w:jc w:val="center"/>
            </w:pPr>
            <w:r>
              <w:rPr>
                <w:rFonts w:ascii="Arial" w:eastAsia="Arial" w:hAnsi="Arial" w:cs="Arial"/>
                <w:b/>
                <w:bCs/>
                <w:color w:val="C0392B"/>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EC3B00" w14:textId="77777777" w:rsidR="00E51644" w:rsidRDefault="00000000">
            <w:r>
              <w:rPr>
                <w:rFonts w:ascii="Arial" w:eastAsia="Arial" w:hAnsi="Arial" w:cs="Arial"/>
                <w:b/>
                <w:bCs/>
                <w:color w:val="0A2342"/>
              </w:rPr>
              <w:t>Médecins hors UE — PAE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A02027" w14:textId="77777777" w:rsidR="00E51644" w:rsidRDefault="00000000" w:rsidP="003D10BA">
            <w:pPr>
              <w:jc w:val="both"/>
            </w:pPr>
            <w:r>
              <w:rPr>
                <w:rFonts w:ascii="Arial" w:eastAsia="Arial" w:hAnsi="Arial" w:cs="Arial"/>
                <w:color w:val="444444"/>
              </w:rPr>
              <w:t>La Procédure d'Autorisation d'Exercice (PAE) — Conditions d'éligibilité et critères — Constitution du dossier pas à pas — Délais et points de vigilance — Erreurs fréquentes à éviter</w:t>
            </w:r>
          </w:p>
        </w:tc>
      </w:tr>
      <w:tr w:rsidR="00E51644" w14:paraId="74775DD9"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0E82DE0E" w14:textId="77777777" w:rsidR="00E51644"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D8D81B2" w14:textId="77777777" w:rsidR="00E51644" w:rsidRDefault="00000000">
            <w:r>
              <w:rPr>
                <w:rFonts w:ascii="Arial" w:eastAsia="Arial" w:hAnsi="Arial" w:cs="Arial"/>
                <w:b/>
                <w:bCs/>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8B575DC" w14:textId="77777777" w:rsidR="00E51644" w:rsidRDefault="00E51644" w:rsidP="003D10BA">
            <w:pPr>
              <w:jc w:val="both"/>
            </w:pPr>
          </w:p>
        </w:tc>
      </w:tr>
      <w:tr w:rsidR="00E51644" w14:paraId="0EE7D783" w14:textId="77777777">
        <w:tc>
          <w:tcPr>
            <w:tcW w:w="1400" w:type="dxa"/>
            <w:tcBorders>
              <w:top w:val="single" w:sz="1" w:space="0" w:color="CCCCCC"/>
              <w:left w:val="single" w:sz="1" w:space="0" w:color="CCCCCC"/>
              <w:bottom w:val="single" w:sz="1" w:space="0" w:color="CCCCCC"/>
              <w:right w:val="single" w:sz="1" w:space="0" w:color="CCCCCC"/>
            </w:tcBorders>
            <w:shd w:val="clear" w:color="auto" w:fill="FEF0F0"/>
            <w:tcMar>
              <w:top w:w="80" w:type="dxa"/>
              <w:left w:w="120" w:type="dxa"/>
              <w:bottom w:w="80" w:type="dxa"/>
              <w:right w:w="120" w:type="dxa"/>
            </w:tcMar>
            <w:vAlign w:val="center"/>
          </w:tcPr>
          <w:p w14:paraId="22584160" w14:textId="77777777" w:rsidR="00E51644" w:rsidRDefault="00000000">
            <w:pPr>
              <w:jc w:val="center"/>
            </w:pPr>
            <w:r>
              <w:rPr>
                <w:rFonts w:ascii="Arial" w:eastAsia="Arial" w:hAnsi="Arial" w:cs="Arial"/>
                <w:b/>
                <w:bCs/>
                <w:color w:val="C0392B"/>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D0B6CC" w14:textId="77777777" w:rsidR="00E51644" w:rsidRDefault="00000000">
            <w:r>
              <w:rPr>
                <w:rFonts w:ascii="Arial" w:eastAsia="Arial" w:hAnsi="Arial" w:cs="Arial"/>
                <w:b/>
                <w:bCs/>
                <w:color w:val="0A2342"/>
              </w:rPr>
              <w:t>PADHUE — Procédure complète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018F6C" w14:textId="77777777" w:rsidR="00E51644" w:rsidRDefault="00000000" w:rsidP="003D10BA">
            <w:pPr>
              <w:jc w:val="both"/>
            </w:pPr>
            <w:r>
              <w:rPr>
                <w:rFonts w:ascii="Arial" w:eastAsia="Arial" w:hAnsi="Arial" w:cs="Arial"/>
                <w:color w:val="444444"/>
              </w:rPr>
              <w:t xml:space="preserve">La procédure PADHUE en détail — Les concours </w:t>
            </w:r>
            <w:proofErr w:type="spellStart"/>
            <w:r>
              <w:rPr>
                <w:rFonts w:ascii="Arial" w:eastAsia="Arial" w:hAnsi="Arial" w:cs="Arial"/>
                <w:color w:val="444444"/>
              </w:rPr>
              <w:t>ECNi</w:t>
            </w:r>
            <w:proofErr w:type="spellEnd"/>
            <w:r>
              <w:rPr>
                <w:rFonts w:ascii="Arial" w:eastAsia="Arial" w:hAnsi="Arial" w:cs="Arial"/>
                <w:color w:val="444444"/>
              </w:rPr>
              <w:t xml:space="preserve"> et les épreuves de vérification — Postes d'attaché associé et faisant fonction d'interne — Suivi du dossier et relances — Cas pratiques : dossiers types hors UE</w:t>
            </w:r>
          </w:p>
        </w:tc>
      </w:tr>
      <w:tr w:rsidR="00E51644" w14:paraId="536D1302"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6F4375AF" w14:textId="77777777" w:rsidR="00E51644"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0A06A427" w14:textId="77777777" w:rsidR="00E51644" w:rsidRDefault="00000000">
            <w:r>
              <w:rPr>
                <w:rFonts w:ascii="Arial" w:eastAsia="Arial" w:hAnsi="Arial" w:cs="Arial"/>
                <w:b/>
                <w:bCs/>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BD41D19" w14:textId="77777777" w:rsidR="00E51644" w:rsidRDefault="00E51644" w:rsidP="003D10BA">
            <w:pPr>
              <w:jc w:val="both"/>
            </w:pPr>
          </w:p>
        </w:tc>
      </w:tr>
      <w:tr w:rsidR="00E51644" w14:paraId="518B89F0" w14:textId="77777777">
        <w:tc>
          <w:tcPr>
            <w:tcW w:w="1400" w:type="dxa"/>
            <w:tcBorders>
              <w:top w:val="single" w:sz="1" w:space="0" w:color="CCCCCC"/>
              <w:left w:val="single" w:sz="1" w:space="0" w:color="CCCCCC"/>
              <w:bottom w:val="single" w:sz="1" w:space="0" w:color="CCCCCC"/>
              <w:right w:val="single" w:sz="1" w:space="0" w:color="CCCCCC"/>
            </w:tcBorders>
            <w:shd w:val="clear" w:color="auto" w:fill="FEF0F0"/>
            <w:tcMar>
              <w:top w:w="80" w:type="dxa"/>
              <w:left w:w="120" w:type="dxa"/>
              <w:bottom w:w="80" w:type="dxa"/>
              <w:right w:w="120" w:type="dxa"/>
            </w:tcMar>
            <w:vAlign w:val="center"/>
          </w:tcPr>
          <w:p w14:paraId="1A7F2625" w14:textId="77777777" w:rsidR="00E51644" w:rsidRDefault="00000000">
            <w:pPr>
              <w:jc w:val="center"/>
            </w:pPr>
            <w:r>
              <w:rPr>
                <w:rFonts w:ascii="Arial" w:eastAsia="Arial" w:hAnsi="Arial" w:cs="Arial"/>
                <w:b/>
                <w:bCs/>
                <w:color w:val="C0392B"/>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E71AEE" w14:textId="77777777" w:rsidR="00E51644" w:rsidRDefault="00000000">
            <w:r>
              <w:rPr>
                <w:rFonts w:ascii="Arial" w:eastAsia="Arial" w:hAnsi="Arial" w:cs="Arial"/>
                <w:b/>
                <w:bCs/>
                <w:color w:val="0A2342"/>
              </w:rPr>
              <w:t>Démarches complémentaires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00ECDC" w14:textId="77777777" w:rsidR="00E51644" w:rsidRDefault="00000000" w:rsidP="003D10BA">
            <w:pPr>
              <w:jc w:val="both"/>
            </w:pPr>
            <w:r>
              <w:rPr>
                <w:rFonts w:ascii="Arial" w:eastAsia="Arial" w:hAnsi="Arial" w:cs="Arial"/>
                <w:color w:val="444444"/>
              </w:rPr>
              <w:t>ADELI et RPPS : inscription et gestion — Assurance responsabilité civile professionnelle — Reconnaissance des spécialités — Coordination avec les services RH — Check-list complète pré-prise de poste</w:t>
            </w:r>
          </w:p>
        </w:tc>
      </w:tr>
      <w:tr w:rsidR="00E51644" w14:paraId="69219827" w14:textId="77777777">
        <w:tc>
          <w:tcPr>
            <w:tcW w:w="1400" w:type="dxa"/>
            <w:tcBorders>
              <w:top w:val="single" w:sz="1" w:space="0" w:color="CCCCCC"/>
              <w:left w:val="single" w:sz="1" w:space="0" w:color="CCCCCC"/>
              <w:bottom w:val="single" w:sz="1" w:space="0" w:color="CCCCCC"/>
              <w:right w:val="single" w:sz="1" w:space="0" w:color="CCCCCC"/>
            </w:tcBorders>
            <w:shd w:val="clear" w:color="auto" w:fill="FEF0F0"/>
            <w:tcMar>
              <w:top w:w="80" w:type="dxa"/>
              <w:left w:w="120" w:type="dxa"/>
              <w:bottom w:w="80" w:type="dxa"/>
              <w:right w:w="120" w:type="dxa"/>
            </w:tcMar>
            <w:vAlign w:val="center"/>
          </w:tcPr>
          <w:p w14:paraId="7137AA1B" w14:textId="77777777" w:rsidR="00E51644" w:rsidRDefault="00000000">
            <w:pPr>
              <w:jc w:val="center"/>
            </w:pPr>
            <w:r>
              <w:rPr>
                <w:rFonts w:ascii="Arial" w:eastAsia="Arial" w:hAnsi="Arial" w:cs="Arial"/>
                <w:b/>
                <w:bCs/>
                <w:color w:val="C0392B"/>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85B98D" w14:textId="77777777" w:rsidR="00E51644" w:rsidRDefault="00000000">
            <w:r>
              <w:rPr>
                <w:rFonts w:ascii="Arial" w:eastAsia="Arial" w:hAnsi="Arial" w:cs="Arial"/>
                <w:b/>
                <w:bCs/>
                <w:color w:val="0A2342"/>
              </w:rPr>
              <w:t>Évaluation &amp; synthèse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2C5E11" w14:textId="77777777" w:rsidR="00E51644" w:rsidRDefault="00000000" w:rsidP="003D10BA">
            <w:pPr>
              <w:jc w:val="both"/>
            </w:pPr>
            <w:r>
              <w:rPr>
                <w:rFonts w:ascii="Arial" w:eastAsia="Arial" w:hAnsi="Arial" w:cs="Arial"/>
                <w:color w:val="444444"/>
              </w:rPr>
              <w:t>Quiz d'évaluation finale — Foire aux questions — Ressources et modèles de dossiers téléchargeables — Veille réglementaire : comment rester à jour</w:t>
            </w:r>
          </w:p>
        </w:tc>
      </w:tr>
    </w:tbl>
    <w:p w14:paraId="48D6F22D" w14:textId="77777777" w:rsidR="00E51644" w:rsidRDefault="00E51644">
      <w:pPr>
        <w:spacing w:before="40" w:after="40"/>
      </w:pPr>
    </w:p>
    <w:p w14:paraId="45841525" w14:textId="77777777" w:rsidR="008966F3" w:rsidRDefault="008966F3">
      <w:pPr>
        <w:pBdr>
          <w:bottom w:val="single" w:sz="3" w:space="0" w:color="C0392B"/>
        </w:pBdr>
        <w:spacing w:before="360" w:after="120"/>
        <w:rPr>
          <w:rFonts w:ascii="Arial" w:eastAsia="Arial" w:hAnsi="Arial" w:cs="Arial"/>
          <w:b/>
          <w:bCs/>
          <w:color w:val="0A2342"/>
          <w:sz w:val="28"/>
          <w:szCs w:val="28"/>
        </w:rPr>
      </w:pPr>
    </w:p>
    <w:p w14:paraId="6F61452B" w14:textId="77777777" w:rsidR="008966F3" w:rsidRDefault="008966F3">
      <w:pPr>
        <w:pBdr>
          <w:bottom w:val="single" w:sz="3" w:space="0" w:color="C0392B"/>
        </w:pBdr>
        <w:spacing w:before="360" w:after="120"/>
        <w:rPr>
          <w:rFonts w:ascii="Arial" w:eastAsia="Arial" w:hAnsi="Arial" w:cs="Arial"/>
          <w:b/>
          <w:bCs/>
          <w:color w:val="0A2342"/>
          <w:sz w:val="28"/>
          <w:szCs w:val="28"/>
        </w:rPr>
      </w:pPr>
    </w:p>
    <w:p w14:paraId="1304E262" w14:textId="77777777" w:rsidR="008966F3" w:rsidRDefault="008966F3">
      <w:pPr>
        <w:pBdr>
          <w:bottom w:val="single" w:sz="3" w:space="0" w:color="C0392B"/>
        </w:pBdr>
        <w:spacing w:before="360" w:after="120"/>
        <w:rPr>
          <w:rFonts w:ascii="Arial" w:eastAsia="Arial" w:hAnsi="Arial" w:cs="Arial"/>
          <w:b/>
          <w:bCs/>
          <w:color w:val="0A2342"/>
          <w:sz w:val="28"/>
          <w:szCs w:val="28"/>
        </w:rPr>
      </w:pPr>
    </w:p>
    <w:p w14:paraId="7915724C" w14:textId="01A78779" w:rsidR="00E51644" w:rsidRDefault="00000000">
      <w:pPr>
        <w:pBdr>
          <w:bottom w:val="single" w:sz="3" w:space="0" w:color="C0392B"/>
        </w:pBdr>
        <w:spacing w:before="360" w:after="120"/>
      </w:pPr>
      <w:r>
        <w:rPr>
          <w:rFonts w:ascii="Arial" w:eastAsia="Arial" w:hAnsi="Arial" w:cs="Arial"/>
          <w:b/>
          <w:bCs/>
          <w:color w:val="0A2342"/>
          <w:sz w:val="28"/>
          <w:szCs w:val="28"/>
        </w:rPr>
        <w:t>Méthodes pédagogiques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3"/>
        <w:gridCol w:w="4753"/>
      </w:tblGrid>
      <w:tr w:rsidR="00E51644" w14:paraId="79D15346" w14:textId="77777777">
        <w:tc>
          <w:tcPr>
            <w:tcW w:w="4753" w:type="dxa"/>
            <w:tcBorders>
              <w:top w:val="single" w:sz="1" w:space="0" w:color="CCCCCC"/>
              <w:left w:val="single" w:sz="1" w:space="0" w:color="CCCCCC"/>
              <w:bottom w:val="single" w:sz="1" w:space="0" w:color="CCCCCC"/>
              <w:right w:val="single" w:sz="1" w:space="0" w:color="CCCCCC"/>
            </w:tcBorders>
            <w:shd w:val="clear" w:color="auto" w:fill="FEF0F0"/>
            <w:tcMar>
              <w:top w:w="120" w:type="dxa"/>
              <w:left w:w="160" w:type="dxa"/>
              <w:bottom w:w="120" w:type="dxa"/>
              <w:right w:w="160" w:type="dxa"/>
            </w:tcMar>
          </w:tcPr>
          <w:p w14:paraId="46CED887" w14:textId="77777777" w:rsidR="00E51644" w:rsidRDefault="00000000" w:rsidP="003936FA">
            <w:pPr>
              <w:spacing w:after="60"/>
              <w:jc w:val="both"/>
            </w:pPr>
            <w:r>
              <w:rPr>
                <w:rFonts w:ascii="Arial" w:eastAsia="Arial" w:hAnsi="Arial" w:cs="Arial"/>
                <w:b/>
                <w:bCs/>
                <w:color w:val="C0392B"/>
                <w:sz w:val="22"/>
                <w:szCs w:val="22"/>
              </w:rPr>
              <w:t>⚖</w:t>
            </w:r>
            <w:proofErr w:type="gramStart"/>
            <w:r>
              <w:rPr>
                <w:rFonts w:ascii="Arial" w:eastAsia="Arial" w:hAnsi="Arial" w:cs="Arial"/>
                <w:b/>
                <w:bCs/>
                <w:color w:val="C0392B"/>
                <w:sz w:val="22"/>
                <w:szCs w:val="22"/>
              </w:rPr>
              <w:t>️  Modules</w:t>
            </w:r>
            <w:proofErr w:type="gramEnd"/>
            <w:r>
              <w:rPr>
                <w:rFonts w:ascii="Arial" w:eastAsia="Arial" w:hAnsi="Arial" w:cs="Arial"/>
                <w:b/>
                <w:bCs/>
                <w:color w:val="C0392B"/>
                <w:sz w:val="22"/>
                <w:szCs w:val="22"/>
              </w:rPr>
              <w:t xml:space="preserve"> juridiques vidéo</w:t>
            </w:r>
          </w:p>
          <w:p w14:paraId="085583BF" w14:textId="77777777" w:rsidR="00E51644" w:rsidRDefault="00000000" w:rsidP="003936FA">
            <w:pPr>
              <w:jc w:val="both"/>
            </w:pPr>
            <w:r>
              <w:rPr>
                <w:rFonts w:ascii="Arial" w:eastAsia="Arial" w:hAnsi="Arial" w:cs="Arial"/>
                <w:color w:val="333333"/>
              </w:rPr>
              <w:t>Explications claires par des experts en droit médical et en ressources humaines hospitalières. Mise à jour annuelle garantie.</w:t>
            </w:r>
          </w:p>
        </w:tc>
        <w:tc>
          <w:tcPr>
            <w:tcW w:w="4753" w:type="dxa"/>
            <w:tcBorders>
              <w:top w:val="single" w:sz="1" w:space="0" w:color="CCCCCC"/>
              <w:left w:val="single" w:sz="1" w:space="0" w:color="CCCCCC"/>
              <w:bottom w:val="single" w:sz="1" w:space="0" w:color="CCCCCC"/>
              <w:right w:val="single" w:sz="1" w:space="0" w:color="CCCCCC"/>
            </w:tcBorders>
            <w:shd w:val="clear" w:color="auto" w:fill="FEF0F0"/>
            <w:tcMar>
              <w:top w:w="120" w:type="dxa"/>
              <w:left w:w="160" w:type="dxa"/>
              <w:bottom w:w="120" w:type="dxa"/>
              <w:right w:w="160" w:type="dxa"/>
            </w:tcMar>
          </w:tcPr>
          <w:p w14:paraId="53ABDB8D" w14:textId="77777777" w:rsidR="00E51644" w:rsidRDefault="00000000" w:rsidP="003936FA">
            <w:pPr>
              <w:spacing w:after="60"/>
              <w:jc w:val="both"/>
            </w:pPr>
            <w:proofErr w:type="gramStart"/>
            <w:r>
              <w:rPr>
                <w:rFonts w:ascii="Arial" w:eastAsia="Arial" w:hAnsi="Arial" w:cs="Arial"/>
                <w:b/>
                <w:bCs/>
                <w:color w:val="C0392B"/>
                <w:sz w:val="22"/>
                <w:szCs w:val="22"/>
              </w:rPr>
              <w:t>📁  Dossiers</w:t>
            </w:r>
            <w:proofErr w:type="gramEnd"/>
            <w:r>
              <w:rPr>
                <w:rFonts w:ascii="Arial" w:eastAsia="Arial" w:hAnsi="Arial" w:cs="Arial"/>
                <w:b/>
                <w:bCs/>
                <w:color w:val="C0392B"/>
                <w:sz w:val="22"/>
                <w:szCs w:val="22"/>
              </w:rPr>
              <w:t xml:space="preserve"> types commentés</w:t>
            </w:r>
          </w:p>
          <w:p w14:paraId="03128DAA" w14:textId="77777777" w:rsidR="00E51644" w:rsidRDefault="00000000" w:rsidP="003936FA">
            <w:pPr>
              <w:jc w:val="both"/>
            </w:pPr>
            <w:r>
              <w:rPr>
                <w:rFonts w:ascii="Arial" w:eastAsia="Arial" w:hAnsi="Arial" w:cs="Arial"/>
                <w:color w:val="333333"/>
              </w:rPr>
              <w:t>Analyse de dossiers réels (anonymisés) avec identification des erreurs fréquentes et des bonnes pratiques.</w:t>
            </w:r>
          </w:p>
        </w:tc>
      </w:tr>
      <w:tr w:rsidR="00E51644" w14:paraId="79CE235C" w14:textId="77777777">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6E749E30" w14:textId="77777777" w:rsidR="00E51644" w:rsidRDefault="00000000" w:rsidP="003936FA">
            <w:pPr>
              <w:spacing w:after="60"/>
              <w:jc w:val="both"/>
            </w:pPr>
            <w:proofErr w:type="gramStart"/>
            <w:r>
              <w:rPr>
                <w:rFonts w:ascii="Arial" w:eastAsia="Arial" w:hAnsi="Arial" w:cs="Arial"/>
                <w:b/>
                <w:bCs/>
                <w:color w:val="C0392B"/>
                <w:sz w:val="22"/>
                <w:szCs w:val="22"/>
              </w:rPr>
              <w:t>🧩  Quiz</w:t>
            </w:r>
            <w:proofErr w:type="gramEnd"/>
            <w:r>
              <w:rPr>
                <w:rFonts w:ascii="Arial" w:eastAsia="Arial" w:hAnsi="Arial" w:cs="Arial"/>
                <w:b/>
                <w:bCs/>
                <w:color w:val="C0392B"/>
                <w:sz w:val="22"/>
                <w:szCs w:val="22"/>
              </w:rPr>
              <w:t xml:space="preserve"> réglementaires</w:t>
            </w:r>
          </w:p>
          <w:p w14:paraId="0AE58EA7" w14:textId="77777777" w:rsidR="00E51644" w:rsidRDefault="00000000" w:rsidP="003936FA">
            <w:pPr>
              <w:jc w:val="both"/>
            </w:pPr>
            <w:r>
              <w:rPr>
                <w:rFonts w:ascii="Arial" w:eastAsia="Arial" w:hAnsi="Arial" w:cs="Arial"/>
                <w:color w:val="333333"/>
              </w:rPr>
              <w:t>Quiz spécifiques après chaque procédure (PAE, PADHUE, Ordre...) pour valider la maîtrise des étapes clés.</w:t>
            </w:r>
          </w:p>
        </w:tc>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239E4FD9" w14:textId="77777777" w:rsidR="00E51644" w:rsidRDefault="00000000" w:rsidP="003936FA">
            <w:pPr>
              <w:spacing w:after="60"/>
              <w:jc w:val="both"/>
            </w:pPr>
            <w:proofErr w:type="gramStart"/>
            <w:r>
              <w:rPr>
                <w:rFonts w:ascii="Arial" w:eastAsia="Arial" w:hAnsi="Arial" w:cs="Arial"/>
                <w:b/>
                <w:bCs/>
                <w:color w:val="C0392B"/>
                <w:sz w:val="22"/>
                <w:szCs w:val="22"/>
              </w:rPr>
              <w:t>📥  Boîte</w:t>
            </w:r>
            <w:proofErr w:type="gramEnd"/>
            <w:r>
              <w:rPr>
                <w:rFonts w:ascii="Arial" w:eastAsia="Arial" w:hAnsi="Arial" w:cs="Arial"/>
                <w:b/>
                <w:bCs/>
                <w:color w:val="C0392B"/>
                <w:sz w:val="22"/>
                <w:szCs w:val="22"/>
              </w:rPr>
              <w:t xml:space="preserve"> à outils complète</w:t>
            </w:r>
          </w:p>
          <w:p w14:paraId="0B69EDA2" w14:textId="77777777" w:rsidR="00E51644" w:rsidRDefault="00000000" w:rsidP="003936FA">
            <w:pPr>
              <w:jc w:val="both"/>
            </w:pPr>
            <w:r>
              <w:rPr>
                <w:rFonts w:ascii="Arial" w:eastAsia="Arial" w:hAnsi="Arial" w:cs="Arial"/>
                <w:color w:val="333333"/>
              </w:rPr>
              <w:t>Check-lists, modèles de courriers, tableaux de suivi de dossier et guide des délais réglementaires téléchargeables.</w:t>
            </w:r>
          </w:p>
        </w:tc>
      </w:tr>
    </w:tbl>
    <w:p w14:paraId="742F7382" w14:textId="77777777" w:rsidR="00E51644" w:rsidRDefault="00E51644">
      <w:pPr>
        <w:spacing w:before="40" w:after="40"/>
      </w:pPr>
    </w:p>
    <w:p w14:paraId="2F5283B0" w14:textId="77777777" w:rsidR="008966F3" w:rsidRDefault="008966F3">
      <w:pPr>
        <w:pBdr>
          <w:bottom w:val="single" w:sz="3" w:space="0" w:color="C0392B"/>
        </w:pBdr>
        <w:spacing w:before="360" w:after="120"/>
        <w:rPr>
          <w:rFonts w:ascii="Arial" w:eastAsia="Arial" w:hAnsi="Arial" w:cs="Arial"/>
          <w:b/>
          <w:bCs/>
          <w:color w:val="0A2342"/>
          <w:sz w:val="28"/>
          <w:szCs w:val="28"/>
        </w:rPr>
      </w:pPr>
    </w:p>
    <w:p w14:paraId="5B6F426D" w14:textId="3D6D90A3" w:rsidR="00E51644" w:rsidRDefault="00000000">
      <w:pPr>
        <w:pBdr>
          <w:bottom w:val="single" w:sz="3" w:space="0" w:color="C0392B"/>
        </w:pBdr>
        <w:spacing w:before="360" w:after="120"/>
      </w:pPr>
      <w:r>
        <w:rPr>
          <w:rFonts w:ascii="Arial" w:eastAsia="Arial" w:hAnsi="Arial" w:cs="Arial"/>
          <w:b/>
          <w:bCs/>
          <w:color w:val="0A2342"/>
          <w:sz w:val="28"/>
          <w:szCs w:val="28"/>
        </w:rPr>
        <w:t>Modalités d'évaluation</w:t>
      </w:r>
    </w:p>
    <w:p w14:paraId="565447B5" w14:textId="77777777" w:rsidR="00E51644" w:rsidRDefault="00000000" w:rsidP="003936FA">
      <w:pPr>
        <w:spacing w:before="60" w:after="60"/>
        <w:jc w:val="both"/>
      </w:pPr>
      <w:r>
        <w:rPr>
          <w:rFonts w:ascii="Arial" w:eastAsia="Arial" w:hAnsi="Arial" w:cs="Arial"/>
          <w:color w:val="333333"/>
          <w:sz w:val="22"/>
          <w:szCs w:val="22"/>
        </w:rPr>
        <w:t>L'évaluation repose sur 3 niveaux complémentaires :</w:t>
      </w:r>
    </w:p>
    <w:p w14:paraId="7A4FCB1C" w14:textId="77777777" w:rsidR="00E51644" w:rsidRDefault="00E51644" w:rsidP="003936FA">
      <w:pPr>
        <w:spacing w:before="40" w:after="40"/>
        <w:jc w:val="both"/>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706"/>
      </w:tblGrid>
      <w:tr w:rsidR="00E51644" w14:paraId="538CF414" w14:textId="77777777">
        <w:tc>
          <w:tcPr>
            <w:tcW w:w="18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vAlign w:val="center"/>
          </w:tcPr>
          <w:p w14:paraId="622FE1A3" w14:textId="77777777" w:rsidR="00E51644" w:rsidRDefault="00000000" w:rsidP="003936FA">
            <w:pPr>
              <w:jc w:val="both"/>
            </w:pPr>
            <w:r>
              <w:rPr>
                <w:rFonts w:ascii="Arial" w:eastAsia="Arial" w:hAnsi="Arial" w:cs="Arial"/>
                <w:b/>
                <w:bCs/>
                <w:color w:val="FFFFFF"/>
              </w:rPr>
              <w:t>Niveau 1</w:t>
            </w:r>
          </w:p>
        </w:tc>
        <w:tc>
          <w:tcPr>
            <w:tcW w:w="7706" w:type="dxa"/>
            <w:tcBorders>
              <w:top w:val="single" w:sz="1" w:space="0" w:color="CCCCCC"/>
              <w:left w:val="single" w:sz="1" w:space="0" w:color="CCCCCC"/>
              <w:bottom w:val="single" w:sz="1" w:space="0" w:color="CCCCCC"/>
              <w:right w:val="single" w:sz="1" w:space="0" w:color="CCCCCC"/>
            </w:tcBorders>
            <w:shd w:val="clear" w:color="auto" w:fill="FEF0F0"/>
            <w:tcMar>
              <w:top w:w="100" w:type="dxa"/>
              <w:left w:w="160" w:type="dxa"/>
              <w:bottom w:w="100" w:type="dxa"/>
              <w:right w:w="160" w:type="dxa"/>
            </w:tcMar>
          </w:tcPr>
          <w:p w14:paraId="61F01CC7" w14:textId="77777777" w:rsidR="00E51644" w:rsidRDefault="00000000" w:rsidP="003936FA">
            <w:pPr>
              <w:jc w:val="both"/>
            </w:pPr>
            <w:r>
              <w:rPr>
                <w:rFonts w:ascii="Arial" w:eastAsia="Arial" w:hAnsi="Arial" w:cs="Arial"/>
                <w:b/>
                <w:bCs/>
                <w:color w:val="0A2342"/>
              </w:rPr>
              <w:t xml:space="preserve">Quiz de compréhension — </w:t>
            </w:r>
            <w:r>
              <w:rPr>
                <w:rFonts w:ascii="Arial" w:eastAsia="Arial" w:hAnsi="Arial" w:cs="Arial"/>
                <w:color w:val="333333"/>
              </w:rPr>
              <w:t>5 quiz interactifs couvrant chaque procédure (25 questions au total). Score minimum requis : 70%.</w:t>
            </w:r>
          </w:p>
        </w:tc>
      </w:tr>
      <w:tr w:rsidR="00E51644" w14:paraId="0AFEDFE6" w14:textId="77777777">
        <w:tc>
          <w:tcPr>
            <w:tcW w:w="18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vAlign w:val="center"/>
          </w:tcPr>
          <w:p w14:paraId="617C91C8" w14:textId="77777777" w:rsidR="00E51644" w:rsidRDefault="00000000" w:rsidP="003936FA">
            <w:pPr>
              <w:jc w:val="both"/>
            </w:pPr>
            <w:r>
              <w:rPr>
                <w:rFonts w:ascii="Arial" w:eastAsia="Arial" w:hAnsi="Arial" w:cs="Arial"/>
                <w:b/>
                <w:bCs/>
                <w:color w:val="FFFFFF"/>
              </w:rPr>
              <w:t>Niveau 2</w:t>
            </w:r>
          </w:p>
        </w:tc>
        <w:tc>
          <w:tcPr>
            <w:tcW w:w="7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2F1A2CA" w14:textId="77777777" w:rsidR="00E51644" w:rsidRDefault="00000000" w:rsidP="003936FA">
            <w:pPr>
              <w:jc w:val="both"/>
            </w:pPr>
            <w:r>
              <w:rPr>
                <w:rFonts w:ascii="Arial" w:eastAsia="Arial" w:hAnsi="Arial" w:cs="Arial"/>
                <w:b/>
                <w:bCs/>
                <w:color w:val="0A2342"/>
              </w:rPr>
              <w:t xml:space="preserve">Étude de cas — </w:t>
            </w:r>
            <w:r>
              <w:rPr>
                <w:rFonts w:ascii="Arial" w:eastAsia="Arial" w:hAnsi="Arial" w:cs="Arial"/>
                <w:color w:val="333333"/>
              </w:rPr>
              <w:t>Constitution d'un dossier fictif complet pour un médecin UE et un médecin hors UE, avec identification des pièces manquantes et des délais.</w:t>
            </w:r>
          </w:p>
        </w:tc>
      </w:tr>
      <w:tr w:rsidR="00E51644" w14:paraId="7E87D976" w14:textId="77777777" w:rsidTr="003936FA">
        <w:trPr>
          <w:trHeight w:val="19"/>
        </w:trPr>
        <w:tc>
          <w:tcPr>
            <w:tcW w:w="1800" w:type="dxa"/>
            <w:tcBorders>
              <w:top w:val="single" w:sz="1" w:space="0" w:color="CCCCCC"/>
              <w:left w:val="single" w:sz="1" w:space="0" w:color="CCCCCC"/>
              <w:bottom w:val="single" w:sz="1" w:space="0" w:color="CCCCCC"/>
              <w:right w:val="single" w:sz="1" w:space="0" w:color="CCCCCC"/>
            </w:tcBorders>
            <w:shd w:val="clear" w:color="auto" w:fill="02C39A"/>
            <w:tcMar>
              <w:top w:w="100" w:type="dxa"/>
              <w:left w:w="140" w:type="dxa"/>
              <w:bottom w:w="100" w:type="dxa"/>
              <w:right w:w="140" w:type="dxa"/>
            </w:tcMar>
            <w:vAlign w:val="center"/>
          </w:tcPr>
          <w:p w14:paraId="6EE03D17" w14:textId="77777777" w:rsidR="00E51644" w:rsidRDefault="00000000" w:rsidP="003936FA">
            <w:pPr>
              <w:jc w:val="both"/>
            </w:pPr>
            <w:r>
              <w:rPr>
                <w:rFonts w:ascii="Arial" w:eastAsia="Arial" w:hAnsi="Arial" w:cs="Arial"/>
                <w:b/>
                <w:bCs/>
                <w:color w:val="FFFFFF"/>
              </w:rPr>
              <w:t>Niveau 3</w:t>
            </w:r>
          </w:p>
        </w:tc>
        <w:tc>
          <w:tcPr>
            <w:tcW w:w="7706" w:type="dxa"/>
            <w:tcBorders>
              <w:top w:val="single" w:sz="1" w:space="0" w:color="CCCCCC"/>
              <w:left w:val="single" w:sz="1" w:space="0" w:color="CCCCCC"/>
              <w:bottom w:val="single" w:sz="1" w:space="0" w:color="CCCCCC"/>
              <w:right w:val="single" w:sz="1" w:space="0" w:color="CCCCCC"/>
            </w:tcBorders>
            <w:shd w:val="clear" w:color="auto" w:fill="E8F8F5"/>
            <w:tcMar>
              <w:top w:w="100" w:type="dxa"/>
              <w:left w:w="160" w:type="dxa"/>
              <w:bottom w:w="100" w:type="dxa"/>
              <w:right w:w="160" w:type="dxa"/>
            </w:tcMar>
          </w:tcPr>
          <w:p w14:paraId="2B949794" w14:textId="77777777" w:rsidR="00E51644" w:rsidRDefault="00000000" w:rsidP="003936FA">
            <w:pPr>
              <w:jc w:val="both"/>
            </w:pPr>
            <w:r>
              <w:rPr>
                <w:rFonts w:ascii="Arial" w:eastAsia="Arial" w:hAnsi="Arial" w:cs="Arial"/>
                <w:b/>
                <w:bCs/>
                <w:color w:val="0A2342"/>
              </w:rPr>
              <w:t xml:space="preserve">Attestation de formation — </w:t>
            </w:r>
            <w:r>
              <w:rPr>
                <w:rFonts w:ascii="Arial" w:eastAsia="Arial" w:hAnsi="Arial" w:cs="Arial"/>
                <w:color w:val="333333"/>
              </w:rPr>
              <w:t xml:space="preserve">Délivrance d'une attestation </w:t>
            </w:r>
            <w:proofErr w:type="spellStart"/>
            <w:r>
              <w:rPr>
                <w:rFonts w:ascii="Arial" w:eastAsia="Arial" w:hAnsi="Arial" w:cs="Arial"/>
                <w:color w:val="333333"/>
              </w:rPr>
              <w:t>Meds</w:t>
            </w:r>
            <w:proofErr w:type="spellEnd"/>
            <w:r>
              <w:rPr>
                <w:rFonts w:ascii="Arial" w:eastAsia="Arial" w:hAnsi="Arial" w:cs="Arial"/>
                <w:color w:val="333333"/>
              </w:rPr>
              <w:t xml:space="preserve">-Link de suivi et de réussite à l'issue de la formation (en attente de certification </w:t>
            </w:r>
            <w:proofErr w:type="spellStart"/>
            <w:r>
              <w:rPr>
                <w:rFonts w:ascii="Arial" w:eastAsia="Arial" w:hAnsi="Arial" w:cs="Arial"/>
                <w:color w:val="333333"/>
              </w:rPr>
              <w:t>Qualiopi</w:t>
            </w:r>
            <w:proofErr w:type="spellEnd"/>
            <w:r>
              <w:rPr>
                <w:rFonts w:ascii="Arial" w:eastAsia="Arial" w:hAnsi="Arial" w:cs="Arial"/>
                <w:color w:val="333333"/>
              </w:rPr>
              <w:t>).</w:t>
            </w:r>
          </w:p>
        </w:tc>
      </w:tr>
    </w:tbl>
    <w:p w14:paraId="3CAE75C2" w14:textId="77777777" w:rsidR="00E51644" w:rsidRDefault="00E51644">
      <w:pPr>
        <w:spacing w:before="40" w:after="40"/>
      </w:pPr>
    </w:p>
    <w:p w14:paraId="168C0011" w14:textId="77777777" w:rsidR="008966F3" w:rsidRDefault="008966F3">
      <w:pPr>
        <w:spacing w:before="40" w:after="40"/>
      </w:pPr>
    </w:p>
    <w:p w14:paraId="4684F258" w14:textId="77777777" w:rsidR="008966F3" w:rsidRDefault="008966F3">
      <w:pPr>
        <w:spacing w:before="40" w:after="40"/>
      </w:pPr>
    </w:p>
    <w:p w14:paraId="63A44223" w14:textId="77777777" w:rsidR="008966F3" w:rsidRDefault="008966F3">
      <w:pPr>
        <w:spacing w:before="40" w:after="40"/>
      </w:pPr>
    </w:p>
    <w:p w14:paraId="620A3FD2" w14:textId="77777777" w:rsidR="008966F3" w:rsidRDefault="008966F3">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E51644" w14:paraId="05DC666A" w14:textId="77777777">
        <w:tc>
          <w:tcPr>
            <w:tcW w:w="9506" w:type="dxa"/>
            <w:tcBorders>
              <w:top w:val="none" w:sz="0" w:space="0" w:color="FFFFFF"/>
              <w:left w:val="none" w:sz="0" w:space="0" w:color="FFFFFF"/>
              <w:bottom w:val="none" w:sz="0" w:space="0" w:color="FFFFFF"/>
              <w:right w:val="none" w:sz="0" w:space="0" w:color="FFFFFF"/>
            </w:tcBorders>
            <w:shd w:val="clear" w:color="auto" w:fill="0A2342"/>
            <w:tcMar>
              <w:top w:w="140" w:type="dxa"/>
              <w:left w:w="200" w:type="dxa"/>
              <w:bottom w:w="140" w:type="dxa"/>
              <w:right w:w="200" w:type="dxa"/>
            </w:tcMar>
          </w:tcPr>
          <w:p w14:paraId="0BE870EA" w14:textId="77777777" w:rsidR="00E51644" w:rsidRDefault="00000000">
            <w:pPr>
              <w:spacing w:before="60" w:after="80"/>
              <w:jc w:val="center"/>
            </w:pPr>
            <w:r>
              <w:rPr>
                <w:rFonts w:ascii="Arial" w:eastAsia="Arial" w:hAnsi="Arial" w:cs="Arial"/>
                <w:b/>
                <w:bCs/>
                <w:color w:val="02C39A"/>
                <w:sz w:val="26"/>
                <w:szCs w:val="26"/>
              </w:rPr>
              <w:t>S'inscrire à cette formation</w:t>
            </w:r>
          </w:p>
          <w:p w14:paraId="6F4087E3" w14:textId="05FA08B7" w:rsidR="00E51644" w:rsidRDefault="00000000">
            <w:pPr>
              <w:spacing w:after="40"/>
              <w:jc w:val="center"/>
            </w:pPr>
            <w:proofErr w:type="gramStart"/>
            <w:r>
              <w:rPr>
                <w:rFonts w:ascii="Arial" w:eastAsia="Arial" w:hAnsi="Arial" w:cs="Arial"/>
                <w:color w:val="FFFFFF"/>
                <w:sz w:val="22"/>
                <w:szCs w:val="22"/>
              </w:rPr>
              <w:t>📧  contact@meds-link.</w:t>
            </w:r>
            <w:r w:rsidR="00515C9A">
              <w:rPr>
                <w:rFonts w:ascii="Arial" w:eastAsia="Arial" w:hAnsi="Arial" w:cs="Arial"/>
                <w:color w:val="FFFFFF"/>
                <w:sz w:val="22"/>
                <w:szCs w:val="22"/>
              </w:rPr>
              <w:t>com</w:t>
            </w:r>
            <w:proofErr w:type="gramEnd"/>
          </w:p>
          <w:p w14:paraId="19AA093A" w14:textId="0D2F7DA2" w:rsidR="00E51644" w:rsidRDefault="00000000">
            <w:pPr>
              <w:spacing w:after="60"/>
              <w:jc w:val="center"/>
            </w:pPr>
            <w:proofErr w:type="gramStart"/>
            <w:r>
              <w:rPr>
                <w:rFonts w:ascii="Arial" w:eastAsia="Arial" w:hAnsi="Arial" w:cs="Arial"/>
                <w:color w:val="FFFFFF"/>
                <w:sz w:val="22"/>
                <w:szCs w:val="22"/>
              </w:rPr>
              <w:t>🌐  www.meds-link.</w:t>
            </w:r>
            <w:r w:rsidR="00515C9A">
              <w:rPr>
                <w:rFonts w:ascii="Arial" w:eastAsia="Arial" w:hAnsi="Arial" w:cs="Arial"/>
                <w:color w:val="FFFFFF"/>
                <w:sz w:val="22"/>
                <w:szCs w:val="22"/>
              </w:rPr>
              <w:t>com</w:t>
            </w:r>
            <w:proofErr w:type="gramEnd"/>
          </w:p>
          <w:p w14:paraId="2B30AFFE" w14:textId="77777777" w:rsidR="00E51644" w:rsidRDefault="00000000">
            <w:pPr>
              <w:jc w:val="center"/>
            </w:pPr>
            <w:r>
              <w:rPr>
                <w:rFonts w:ascii="Arial" w:eastAsia="Arial" w:hAnsi="Arial" w:cs="Arial"/>
                <w:color w:val="02C39A"/>
                <w:sz w:val="18"/>
                <w:szCs w:val="18"/>
              </w:rPr>
              <w:t>Formation éligible OPCO — Renseignez-vous auprès de votre organisme collecteur</w:t>
            </w:r>
          </w:p>
        </w:tc>
      </w:tr>
    </w:tbl>
    <w:p w14:paraId="73519A64" w14:textId="77777777" w:rsidR="00E51644" w:rsidRDefault="00E51644">
      <w:pPr>
        <w:spacing w:before="40" w:after="40"/>
      </w:pPr>
    </w:p>
    <w:sectPr w:rsidR="00E51644">
      <w:headerReference w:type="default" r:id="rId7"/>
      <w:footerReference w:type="even" r:id="rId8"/>
      <w:footerReference w:type="default" r:id="rId9"/>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A9BC" w14:textId="77777777" w:rsidR="009D52FE" w:rsidRDefault="009D52FE">
      <w:r>
        <w:separator/>
      </w:r>
    </w:p>
  </w:endnote>
  <w:endnote w:type="continuationSeparator" w:id="0">
    <w:p w14:paraId="503220FE" w14:textId="77777777" w:rsidR="009D52FE" w:rsidRDefault="009D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74213076"/>
      <w:docPartObj>
        <w:docPartGallery w:val="Page Numbers (Bottom of Page)"/>
        <w:docPartUnique/>
      </w:docPartObj>
    </w:sdtPr>
    <w:sdtContent>
      <w:p w14:paraId="6A7344F6" w14:textId="4BF36906" w:rsidR="008966F3" w:rsidRDefault="008966F3"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3AEF82B" w14:textId="77777777" w:rsidR="008966F3" w:rsidRDefault="008966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7755320"/>
      <w:docPartObj>
        <w:docPartGallery w:val="Page Numbers (Bottom of Page)"/>
        <w:docPartUnique/>
      </w:docPartObj>
    </w:sdtPr>
    <w:sdtContent>
      <w:p w14:paraId="7C2CD461" w14:textId="1664B49D" w:rsidR="008966F3" w:rsidRDefault="008966F3"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58381FE7" w14:textId="77777777" w:rsidR="008966F3" w:rsidRDefault="008966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6200" w14:textId="77777777" w:rsidR="009D52FE" w:rsidRDefault="009D52FE">
      <w:r>
        <w:separator/>
      </w:r>
    </w:p>
  </w:footnote>
  <w:footnote w:type="continuationSeparator" w:id="0">
    <w:p w14:paraId="6D026C23" w14:textId="77777777" w:rsidR="009D52FE" w:rsidRDefault="009D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4706"/>
    </w:tblGrid>
    <w:tr w:rsidR="00E51644" w14:paraId="0A655CD1" w14:textId="77777777">
      <w:tc>
        <w:tcPr>
          <w:tcW w:w="4800" w:type="dxa"/>
          <w:tcBorders>
            <w:top w:val="none" w:sz="0" w:space="0" w:color="FFFFFF"/>
            <w:left w:val="none" w:sz="0" w:space="0" w:color="FFFFFF"/>
            <w:bottom w:val="none" w:sz="0" w:space="0" w:color="FFFFFF"/>
            <w:right w:val="none" w:sz="0" w:space="0" w:color="FFFFFF"/>
          </w:tcBorders>
          <w:shd w:val="clear" w:color="auto" w:fill="0A2342"/>
          <w:tcMar>
            <w:top w:w="80" w:type="dxa"/>
            <w:left w:w="160" w:type="dxa"/>
            <w:bottom w:w="80" w:type="dxa"/>
            <w:right w:w="0" w:type="dxa"/>
          </w:tcMar>
        </w:tcPr>
        <w:p w14:paraId="0FBB406A" w14:textId="77777777" w:rsidR="00E51644" w:rsidRDefault="00000000">
          <w:r>
            <w:rPr>
              <w:rFonts w:ascii="Arial" w:eastAsia="Arial" w:hAnsi="Arial" w:cs="Arial"/>
              <w:b/>
              <w:bCs/>
              <w:color w:val="02C39A"/>
              <w:sz w:val="26"/>
              <w:szCs w:val="26"/>
            </w:rPr>
            <w:t>MEDS-</w:t>
          </w:r>
          <w:proofErr w:type="gramStart"/>
          <w:r>
            <w:rPr>
              <w:rFonts w:ascii="Arial" w:eastAsia="Arial" w:hAnsi="Arial" w:cs="Arial"/>
              <w:b/>
              <w:bCs/>
              <w:color w:val="02C39A"/>
              <w:sz w:val="26"/>
              <w:szCs w:val="26"/>
            </w:rPr>
            <w:t>LINK</w:t>
          </w:r>
          <w:r>
            <w:rPr>
              <w:rFonts w:ascii="Arial" w:eastAsia="Arial" w:hAnsi="Arial" w:cs="Arial"/>
              <w:color w:val="E2E8F0"/>
            </w:rPr>
            <w:t xml:space="preserve">  |</w:t>
          </w:r>
          <w:proofErr w:type="gramEnd"/>
          <w:r>
            <w:rPr>
              <w:rFonts w:ascii="Arial" w:eastAsia="Arial" w:hAnsi="Arial" w:cs="Arial"/>
              <w:color w:val="E2E8F0"/>
            </w:rPr>
            <w:t xml:space="preserve">  Fiche de Formation</w:t>
          </w:r>
        </w:p>
      </w:tc>
      <w:tc>
        <w:tcPr>
          <w:tcW w:w="4706" w:type="dxa"/>
          <w:tcBorders>
            <w:top w:val="none" w:sz="0" w:space="0" w:color="FFFFFF"/>
            <w:left w:val="none" w:sz="0" w:space="0" w:color="FFFFFF"/>
            <w:bottom w:val="none" w:sz="0" w:space="0" w:color="FFFFFF"/>
            <w:right w:val="none" w:sz="0" w:space="0" w:color="FFFFFF"/>
          </w:tcBorders>
          <w:shd w:val="clear" w:color="auto" w:fill="0A2342"/>
          <w:tcMar>
            <w:top w:w="80" w:type="dxa"/>
            <w:left w:w="0" w:type="dxa"/>
            <w:bottom w:w="80" w:type="dxa"/>
            <w:right w:w="160" w:type="dxa"/>
          </w:tcMar>
        </w:tcPr>
        <w:p w14:paraId="1DA2D22A" w14:textId="15D64405" w:rsidR="00E51644" w:rsidRDefault="00000000">
          <w:pPr>
            <w:jc w:val="right"/>
          </w:pPr>
          <w:r>
            <w:rPr>
              <w:rFonts w:ascii="Arial" w:eastAsia="Arial" w:hAnsi="Arial" w:cs="Arial"/>
              <w:color w:val="02C39A"/>
              <w:sz w:val="18"/>
              <w:szCs w:val="18"/>
            </w:rPr>
            <w:t>E-</w:t>
          </w:r>
          <w:proofErr w:type="gramStart"/>
          <w:r>
            <w:rPr>
              <w:rFonts w:ascii="Arial" w:eastAsia="Arial" w:hAnsi="Arial" w:cs="Arial"/>
              <w:color w:val="02C39A"/>
              <w:sz w:val="18"/>
              <w:szCs w:val="18"/>
            </w:rPr>
            <w:t>Learning  |</w:t>
          </w:r>
          <w:proofErr w:type="gramEnd"/>
          <w:r>
            <w:rPr>
              <w:rFonts w:ascii="Arial" w:eastAsia="Arial" w:hAnsi="Arial" w:cs="Arial"/>
              <w:color w:val="02C39A"/>
              <w:sz w:val="18"/>
              <w:szCs w:val="18"/>
            </w:rPr>
            <w:t xml:space="preserve">  202</w:t>
          </w:r>
          <w:r w:rsidR="00515C9A">
            <w:rPr>
              <w:rFonts w:ascii="Arial" w:eastAsia="Arial" w:hAnsi="Arial" w:cs="Arial"/>
              <w:color w:val="02C39A"/>
              <w:sz w:val="18"/>
              <w:szCs w:val="18"/>
            </w:rPr>
            <w:t>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2CA0"/>
    <w:multiLevelType w:val="hybridMultilevel"/>
    <w:tmpl w:val="7FE02360"/>
    <w:lvl w:ilvl="0" w:tplc="8522E20C">
      <w:start w:val="1"/>
      <w:numFmt w:val="bullet"/>
      <w:lvlText w:val="●"/>
      <w:lvlJc w:val="left"/>
      <w:pPr>
        <w:ind w:left="720" w:hanging="360"/>
      </w:pPr>
    </w:lvl>
    <w:lvl w:ilvl="1" w:tplc="8B20E962">
      <w:start w:val="1"/>
      <w:numFmt w:val="bullet"/>
      <w:lvlText w:val="○"/>
      <w:lvlJc w:val="left"/>
      <w:pPr>
        <w:ind w:left="1440" w:hanging="360"/>
      </w:pPr>
    </w:lvl>
    <w:lvl w:ilvl="2" w:tplc="ED4AC2F2">
      <w:start w:val="1"/>
      <w:numFmt w:val="bullet"/>
      <w:lvlText w:val="■"/>
      <w:lvlJc w:val="left"/>
      <w:pPr>
        <w:ind w:left="2160" w:hanging="360"/>
      </w:pPr>
    </w:lvl>
    <w:lvl w:ilvl="3" w:tplc="45764F2A">
      <w:start w:val="1"/>
      <w:numFmt w:val="bullet"/>
      <w:lvlText w:val="●"/>
      <w:lvlJc w:val="left"/>
      <w:pPr>
        <w:ind w:left="2880" w:hanging="360"/>
      </w:pPr>
    </w:lvl>
    <w:lvl w:ilvl="4" w:tplc="62C815DC">
      <w:start w:val="1"/>
      <w:numFmt w:val="bullet"/>
      <w:lvlText w:val="○"/>
      <w:lvlJc w:val="left"/>
      <w:pPr>
        <w:ind w:left="3600" w:hanging="360"/>
      </w:pPr>
    </w:lvl>
    <w:lvl w:ilvl="5" w:tplc="E34A1ED4">
      <w:start w:val="1"/>
      <w:numFmt w:val="bullet"/>
      <w:lvlText w:val="■"/>
      <w:lvlJc w:val="left"/>
      <w:pPr>
        <w:ind w:left="4320" w:hanging="360"/>
      </w:pPr>
    </w:lvl>
    <w:lvl w:ilvl="6" w:tplc="FAFEA118">
      <w:start w:val="1"/>
      <w:numFmt w:val="bullet"/>
      <w:lvlText w:val="●"/>
      <w:lvlJc w:val="left"/>
      <w:pPr>
        <w:ind w:left="5040" w:hanging="360"/>
      </w:pPr>
    </w:lvl>
    <w:lvl w:ilvl="7" w:tplc="887C693E">
      <w:start w:val="1"/>
      <w:numFmt w:val="bullet"/>
      <w:lvlText w:val="●"/>
      <w:lvlJc w:val="left"/>
      <w:pPr>
        <w:ind w:left="5760" w:hanging="360"/>
      </w:pPr>
    </w:lvl>
    <w:lvl w:ilvl="8" w:tplc="CF3A67AE">
      <w:start w:val="1"/>
      <w:numFmt w:val="bullet"/>
      <w:lvlText w:val="●"/>
      <w:lvlJc w:val="left"/>
      <w:pPr>
        <w:ind w:left="6480" w:hanging="360"/>
      </w:pPr>
    </w:lvl>
  </w:abstractNum>
  <w:abstractNum w:abstractNumId="1" w15:restartNumberingAfterBreak="0">
    <w:nsid w:val="7D38229B"/>
    <w:multiLevelType w:val="hybridMultilevel"/>
    <w:tmpl w:val="9BBCF14C"/>
    <w:lvl w:ilvl="0" w:tplc="A5703A4E">
      <w:start w:val="1"/>
      <w:numFmt w:val="bullet"/>
      <w:lvlText w:val="•"/>
      <w:lvlJc w:val="left"/>
      <w:pPr>
        <w:ind w:left="720" w:hanging="360"/>
      </w:pPr>
    </w:lvl>
    <w:lvl w:ilvl="1" w:tplc="371A35FC">
      <w:numFmt w:val="decimal"/>
      <w:lvlText w:val=""/>
      <w:lvlJc w:val="left"/>
    </w:lvl>
    <w:lvl w:ilvl="2" w:tplc="8CE6CB6E">
      <w:numFmt w:val="decimal"/>
      <w:lvlText w:val=""/>
      <w:lvlJc w:val="left"/>
    </w:lvl>
    <w:lvl w:ilvl="3" w:tplc="BC349B14">
      <w:numFmt w:val="decimal"/>
      <w:lvlText w:val=""/>
      <w:lvlJc w:val="left"/>
    </w:lvl>
    <w:lvl w:ilvl="4" w:tplc="D962245A">
      <w:numFmt w:val="decimal"/>
      <w:lvlText w:val=""/>
      <w:lvlJc w:val="left"/>
    </w:lvl>
    <w:lvl w:ilvl="5" w:tplc="F34C653A">
      <w:numFmt w:val="decimal"/>
      <w:lvlText w:val=""/>
      <w:lvlJc w:val="left"/>
    </w:lvl>
    <w:lvl w:ilvl="6" w:tplc="C728D3E2">
      <w:numFmt w:val="decimal"/>
      <w:lvlText w:val=""/>
      <w:lvlJc w:val="left"/>
    </w:lvl>
    <w:lvl w:ilvl="7" w:tplc="348C31B4">
      <w:numFmt w:val="decimal"/>
      <w:lvlText w:val=""/>
      <w:lvlJc w:val="left"/>
    </w:lvl>
    <w:lvl w:ilvl="8" w:tplc="2738190E">
      <w:numFmt w:val="decimal"/>
      <w:lvlText w:val=""/>
      <w:lvlJc w:val="left"/>
    </w:lvl>
  </w:abstractNum>
  <w:num w:numId="1" w16cid:durableId="558639760">
    <w:abstractNumId w:val="0"/>
    <w:lvlOverride w:ilvl="0">
      <w:startOverride w:val="1"/>
    </w:lvlOverride>
  </w:num>
  <w:num w:numId="2" w16cid:durableId="6085117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44"/>
    <w:rsid w:val="00235752"/>
    <w:rsid w:val="003936FA"/>
    <w:rsid w:val="003D10BA"/>
    <w:rsid w:val="00515C9A"/>
    <w:rsid w:val="007279E9"/>
    <w:rsid w:val="008966F3"/>
    <w:rsid w:val="009D52FE"/>
    <w:rsid w:val="00C52F8E"/>
    <w:rsid w:val="00E51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2CAAF1"/>
  <w15:docId w15:val="{C7F887E4-FEB2-7946-8E55-D3BA363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515C9A"/>
    <w:pPr>
      <w:tabs>
        <w:tab w:val="center" w:pos="4536"/>
        <w:tab w:val="right" w:pos="9072"/>
      </w:tabs>
    </w:pPr>
  </w:style>
  <w:style w:type="character" w:customStyle="1" w:styleId="En-tteCar">
    <w:name w:val="En-tête Car"/>
    <w:basedOn w:val="Policepardfaut"/>
    <w:link w:val="En-tte"/>
    <w:uiPriority w:val="99"/>
    <w:rsid w:val="00515C9A"/>
  </w:style>
  <w:style w:type="paragraph" w:styleId="Pieddepage">
    <w:name w:val="footer"/>
    <w:basedOn w:val="Normal"/>
    <w:link w:val="PieddepageCar"/>
    <w:uiPriority w:val="99"/>
    <w:unhideWhenUsed/>
    <w:rsid w:val="00515C9A"/>
    <w:pPr>
      <w:tabs>
        <w:tab w:val="center" w:pos="4536"/>
        <w:tab w:val="right" w:pos="9072"/>
      </w:tabs>
    </w:pPr>
  </w:style>
  <w:style w:type="character" w:customStyle="1" w:styleId="PieddepageCar">
    <w:name w:val="Pied de page Car"/>
    <w:basedOn w:val="Policepardfaut"/>
    <w:link w:val="Pieddepage"/>
    <w:uiPriority w:val="99"/>
    <w:rsid w:val="00515C9A"/>
  </w:style>
  <w:style w:type="character" w:styleId="Numrodepage">
    <w:name w:val="page number"/>
    <w:basedOn w:val="Policepardfaut"/>
    <w:uiPriority w:val="99"/>
    <w:semiHidden/>
    <w:unhideWhenUsed/>
    <w:rsid w:val="0089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758</Words>
  <Characters>4174</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Sylvia Boutiere</cp:lastModifiedBy>
  <cp:revision>5</cp:revision>
  <dcterms:created xsi:type="dcterms:W3CDTF">2026-03-16T23:01:00Z</dcterms:created>
  <dcterms:modified xsi:type="dcterms:W3CDTF">2026-03-17T00:04:00Z</dcterms:modified>
</cp:coreProperties>
</file>